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5072C" w:rsidRPr="006B182F" w:rsidP="00A5072C" w14:paraId="4B614DF3"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8.HAFTA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02-06 KASIM</w:t>
      </w:r>
      <w:r>
        <w:rPr>
          <w:rFonts w:ascii="Andika" w:hAnsi="Andika" w:cs="Andika"/>
          <w:b/>
          <w:color w:val="000000" w:themeColor="text1"/>
          <w:sz w:val="20"/>
          <w:szCs w:val="20"/>
        </w:rPr>
        <w:t xml:space="preserve">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8"/>
        <w:gridCol w:w="7300"/>
      </w:tblGrid>
      <w:tr w:rsidTr="00386D78">
        <w:tblPrEx>
          <w:tblW w:w="10118" w:type="dxa"/>
          <w:tblLayout w:type="fixed"/>
          <w:tblLook w:val="04A0"/>
        </w:tblPrEx>
        <w:trPr>
          <w:cantSplit/>
          <w:trHeight w:val="397"/>
        </w:trPr>
        <w:tc>
          <w:tcPr>
            <w:tcW w:w="2818" w:type="dxa"/>
            <w:tcBorders>
              <w:top w:val="single" w:sz="8" w:space="0" w:color="auto"/>
              <w:left w:val="single" w:sz="8" w:space="0" w:color="auto"/>
              <w:bottom w:val="single" w:sz="6" w:space="0" w:color="auto"/>
              <w:right w:val="single" w:sz="8" w:space="0" w:color="auto"/>
            </w:tcBorders>
            <w:vAlign w:val="center"/>
            <w:hideMark/>
          </w:tcPr>
          <w:p w:rsidR="00A5072C" w:rsidRPr="006B182F" w:rsidP="001B36C0" w14:paraId="542CD238" w14:textId="77777777">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A5072C" w:rsidRPr="006B182F" w:rsidP="001B36C0" w14:paraId="386AD3EC"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4" w:space="0" w:color="auto"/>
              <w:right w:val="single" w:sz="8" w:space="0" w:color="auto"/>
            </w:tcBorders>
            <w:vAlign w:val="center"/>
            <w:hideMark/>
          </w:tcPr>
          <w:p w:rsidR="00A5072C" w:rsidRPr="006B182F" w:rsidP="001B36C0" w14:paraId="19B3AB5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A5072C" w:rsidRPr="006B182F" w:rsidP="001B36C0" w14:paraId="7BF25C78"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4A0"/>
        </w:tblPrEx>
        <w:trPr>
          <w:cantSplit/>
          <w:trHeight w:val="397"/>
        </w:trPr>
        <w:tc>
          <w:tcPr>
            <w:tcW w:w="2818" w:type="dxa"/>
            <w:tcBorders>
              <w:top w:val="single" w:sz="4" w:space="0" w:color="auto"/>
              <w:left w:val="single" w:sz="8" w:space="0" w:color="auto"/>
              <w:bottom w:val="single" w:sz="6" w:space="0" w:color="auto"/>
              <w:right w:val="single" w:sz="8" w:space="0" w:color="auto"/>
            </w:tcBorders>
            <w:vAlign w:val="center"/>
            <w:hideMark/>
          </w:tcPr>
          <w:p w:rsidR="00A5072C" w:rsidRPr="006B182F" w:rsidP="001B36C0" w14:paraId="08EE1C64"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A5072C" w:rsidRPr="006B182F" w:rsidP="001B36C0" w14:paraId="01C5D8E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6" w:space="0" w:color="auto"/>
              <w:right w:val="single" w:sz="8" w:space="0" w:color="auto"/>
            </w:tcBorders>
            <w:vAlign w:val="center"/>
            <w:hideMark/>
          </w:tcPr>
          <w:p w:rsidR="00A5072C" w:rsidRPr="006B182F" w:rsidP="001B36C0" w14:paraId="7A754A7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A5072C" w:rsidRPr="006B182F" w:rsidP="001B36C0" w14:paraId="7F868AE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18" w:space="0" w:color="auto"/>
              <w:right w:val="single" w:sz="8" w:space="0" w:color="auto"/>
            </w:tcBorders>
            <w:vAlign w:val="center"/>
            <w:hideMark/>
          </w:tcPr>
          <w:p w:rsidR="00A5072C" w:rsidRPr="006B182F" w:rsidP="001B36C0" w14:paraId="16775AA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A5072C" w:rsidRPr="006B182F" w:rsidP="001B36C0" w14:paraId="2708F3C4"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A5072C" w:rsidRPr="006B182F" w:rsidP="00A5072C" w14:paraId="28C03B16"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Tr="001B36C0">
        <w:tblPrEx>
          <w:tblW w:w="10125" w:type="dxa"/>
          <w:tblLayout w:type="fixed"/>
          <w:tblLook w:val="04A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hideMark/>
          </w:tcPr>
          <w:p w:rsidR="00A5072C" w:rsidRPr="006B182F" w:rsidP="001B36C0" w14:paraId="043830DC"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A5072C" w:rsidRPr="006B182F" w:rsidP="001B36C0" w14:paraId="2B0C1D7A"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G.4.1.4. İki boyutlu yüzey üzerinde derinlik etkisi oluşturur.</w:t>
            </w:r>
          </w:p>
        </w:tc>
      </w:tr>
      <w:tr w:rsidTr="001B36C0">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A5072C" w:rsidRPr="006B182F" w:rsidP="001B36C0" w14:paraId="19732BA4"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A5072C" w:rsidRPr="006B182F" w:rsidP="001B36C0" w14:paraId="46B800AC"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5072C" w:rsidRPr="006B182F" w:rsidP="001B36C0" w14:paraId="641A08C9"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Anlatım, gösteri, soru cevap</w:t>
            </w:r>
          </w:p>
        </w:tc>
      </w:tr>
      <w:tr w:rsidTr="001B36C0">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A5072C" w:rsidRPr="006B182F" w:rsidP="001B36C0" w14:paraId="463B0D6C"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5072C" w:rsidRPr="006B182F" w:rsidP="001B36C0" w14:paraId="6388D33F"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4A0"/>
        </w:tblPrEx>
        <w:trPr>
          <w:trHeight w:val="571"/>
        </w:trPr>
        <w:tc>
          <w:tcPr>
            <w:tcW w:w="2821" w:type="dxa"/>
            <w:tcBorders>
              <w:top w:val="single" w:sz="6" w:space="0" w:color="auto"/>
              <w:left w:val="single" w:sz="8" w:space="0" w:color="auto"/>
              <w:bottom w:val="single" w:sz="6" w:space="0" w:color="auto"/>
              <w:right w:val="single" w:sz="6" w:space="0" w:color="auto"/>
            </w:tcBorders>
            <w:vAlign w:val="center"/>
            <w:hideMark/>
          </w:tcPr>
          <w:p w:rsidR="00A5072C" w:rsidRPr="006B182F" w:rsidP="001B36C0" w14:paraId="59E00DDD"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5072C" w:rsidRPr="006B182F" w:rsidP="001B36C0" w14:paraId="3077D022"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5072C" w:rsidRPr="006B182F" w:rsidP="001B36C0" w14:paraId="084E9762" w14:textId="77777777">
            <w:pPr>
              <w:spacing w:line="276" w:lineRule="auto"/>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4A0"/>
        </w:tblPrEx>
        <w:trPr>
          <w:cantSplit/>
          <w:trHeight w:val="1374"/>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A5072C" w:rsidRPr="006B182F" w:rsidP="00A5072C" w14:paraId="3AF119D4" w14:textId="77777777">
            <w:pPr>
              <w:pStyle w:val="ListParagraph"/>
              <w:numPr>
                <w:ilvl w:val="0"/>
                <w:numId w:val="10"/>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Öğrencilere , nokta, benek ve leke etkisi veren eser örnekleri ile günlük hayatta karşılaşabilecekleri görsel materyaller gösterilerek bu örnekler üzerinden tartışılır.</w:t>
            </w:r>
          </w:p>
          <w:p w:rsidR="00A5072C" w:rsidRPr="006B182F" w:rsidP="00A5072C" w14:paraId="43C7E472" w14:textId="77777777">
            <w:pPr>
              <w:pStyle w:val="ListParagraph"/>
              <w:numPr>
                <w:ilvl w:val="0"/>
                <w:numId w:val="10"/>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A5072C" w:rsidRPr="006B182F" w:rsidP="00A5072C" w14:paraId="5F72EF9D" w14:textId="77777777">
            <w:pPr>
              <w:pStyle w:val="ListParagraph"/>
              <w:numPr>
                <w:ilvl w:val="0"/>
                <w:numId w:val="10"/>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 xml:space="preserve">Sırasıyla içi boş, dolu ,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A5072C" w:rsidRPr="006B182F" w:rsidP="00A5072C" w14:paraId="1E0FB80A" w14:textId="77777777">
            <w:pPr>
              <w:pStyle w:val="ListParagraph"/>
              <w:numPr>
                <w:ilvl w:val="0"/>
                <w:numId w:val="10"/>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A5072C" w:rsidRPr="006B182F" w:rsidP="00A5072C" w14:paraId="1B7D5A9E" w14:textId="77777777">
      <w:pPr>
        <w:pStyle w:val="Heading6"/>
        <w:ind w:firstLine="180"/>
        <w:rPr>
          <w:rFonts w:ascii="Tahoma" w:hAnsi="Tahoma" w:cs="Tahoma"/>
          <w:color w:val="000000" w:themeColor="text1"/>
          <w:sz w:val="20"/>
        </w:rPr>
      </w:pPr>
    </w:p>
    <w:p w:rsidR="00A5072C" w:rsidRPr="006B182F" w:rsidP="00A5072C" w14:paraId="5C9AFE74"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51"/>
      </w:tblGrid>
      <w:tr w:rsidTr="001B36C0">
        <w:tblPrEx>
          <w:tblW w:w="0" w:type="auto"/>
          <w:tblLayout w:type="fixed"/>
          <w:tblLook w:val="04A0"/>
        </w:tblPrEx>
        <w:tc>
          <w:tcPr>
            <w:tcW w:w="2817" w:type="dxa"/>
            <w:tcBorders>
              <w:top w:val="single" w:sz="8" w:space="0" w:color="auto"/>
              <w:left w:val="single" w:sz="8" w:space="0" w:color="auto"/>
              <w:bottom w:val="single" w:sz="8" w:space="0" w:color="auto"/>
              <w:right w:val="single" w:sz="6" w:space="0" w:color="auto"/>
            </w:tcBorders>
            <w:vAlign w:val="center"/>
          </w:tcPr>
          <w:p w:rsidR="00A5072C" w:rsidRPr="006B182F" w:rsidP="001B36C0" w14:paraId="52ED6B5F"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A5072C" w:rsidRPr="006B182F" w:rsidP="001B36C0" w14:paraId="6613E1D6"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5072C" w:rsidRPr="006B182F" w:rsidP="001B36C0" w14:paraId="4F72D49A"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A5072C" w:rsidRPr="006B182F" w:rsidP="00A5072C" w14:paraId="492E70AE" w14:textId="77777777">
      <w:pPr>
        <w:pStyle w:val="Heading6"/>
        <w:ind w:firstLine="180"/>
        <w:rPr>
          <w:rFonts w:ascii="Tahoma" w:hAnsi="Tahoma" w:cs="Tahoma"/>
          <w:color w:val="000000" w:themeColor="text1"/>
          <w:sz w:val="20"/>
        </w:rPr>
      </w:pPr>
    </w:p>
    <w:p w:rsidR="00A5072C" w:rsidRPr="006B182F" w:rsidP="00A5072C" w14:paraId="69A2117A"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34"/>
        <w:gridCol w:w="7367"/>
      </w:tblGrid>
      <w:tr w:rsidTr="001B36C0">
        <w:tblPrEx>
          <w:tblW w:w="0" w:type="auto"/>
          <w:tblLayout w:type="fixed"/>
          <w:tblLook w:val="04A0"/>
        </w:tblPrEx>
        <w:tc>
          <w:tcPr>
            <w:tcW w:w="2834" w:type="dxa"/>
            <w:tcBorders>
              <w:top w:val="single" w:sz="8" w:space="0" w:color="auto"/>
              <w:left w:val="single" w:sz="8" w:space="0" w:color="auto"/>
              <w:bottom w:val="single" w:sz="8" w:space="0" w:color="auto"/>
              <w:right w:val="single" w:sz="6" w:space="0" w:color="auto"/>
            </w:tcBorders>
            <w:vAlign w:val="center"/>
            <w:hideMark/>
          </w:tcPr>
          <w:p w:rsidR="00A5072C" w:rsidRPr="006B182F" w:rsidP="001B36C0" w14:paraId="7016F427"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A5072C" w:rsidRPr="006B182F" w:rsidP="001B36C0" w14:paraId="31B675E8"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A5072C" w:rsidRPr="006B182F" w:rsidP="001B36C0" w14:paraId="6D62527A"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Oluşturulan biçimlerle derinlik etkisi sağlamak için üst üste yerleştirme, ölçüde değişiklik ve kompozisyonda yer değişikliği kullanılır.</w:t>
            </w:r>
          </w:p>
        </w:tc>
      </w:tr>
    </w:tbl>
    <w:p w:rsidR="00E05C84" w:rsidRPr="006B182F" w:rsidP="0092217E" w14:paraId="6FB7B1B6" w14:textId="77777777">
      <w:pPr>
        <w:tabs>
          <w:tab w:val="left" w:pos="3569"/>
        </w:tabs>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92217E" w14:paraId="06650E43" w14:textId="77777777">
      <w:pPr>
        <w:tabs>
          <w:tab w:val="left" w:pos="3569"/>
        </w:tabs>
        <w:jc w:val="center"/>
        <w:rPr>
          <w:rFonts w:ascii="Tahoma" w:hAnsi="Tahoma" w:cs="Tahoma"/>
          <w:b/>
          <w:color w:val="000000" w:themeColor="text1"/>
          <w:sz w:val="20"/>
          <w:szCs w:val="20"/>
        </w:rPr>
      </w:pPr>
    </w:p>
    <w:p w:rsidR="00E05C84" w:rsidRPr="006B182F" w:rsidP="0092217E" w14:paraId="59AF404C" w14:textId="77777777">
      <w:pPr>
        <w:tabs>
          <w:tab w:val="left" w:pos="3569"/>
        </w:tabs>
        <w:jc w:val="center"/>
        <w:rPr>
          <w:rFonts w:ascii="Tahoma" w:hAnsi="Tahoma" w:cs="Tahoma"/>
          <w:b/>
          <w:color w:val="000000" w:themeColor="text1"/>
          <w:sz w:val="20"/>
          <w:szCs w:val="20"/>
        </w:rPr>
      </w:pPr>
    </w:p>
    <w:p w:rsidR="00E05C84" w:rsidRPr="006B182F" w:rsidP="006B182F" w14:paraId="5C612877" w14:textId="77777777">
      <w:pPr>
        <w:rPr>
          <w:rFonts w:ascii="Tahoma" w:hAnsi="Tahoma" w:cs="Tahoma"/>
          <w:b/>
          <w:color w:val="000000" w:themeColor="text1"/>
          <w:sz w:val="20"/>
          <w:szCs w:val="20"/>
        </w:rPr>
      </w:pPr>
    </w:p>
    <w:p w:rsidR="00E05C84" w:rsidRPr="006B182F" w:rsidP="006B182F" w14:paraId="149F2F47" w14:textId="77777777">
      <w:pPr>
        <w:rPr>
          <w:rFonts w:ascii="Tahoma" w:hAnsi="Tahoma" w:cs="Tahoma"/>
          <w:b/>
          <w:color w:val="000000" w:themeColor="text1"/>
          <w:sz w:val="20"/>
          <w:szCs w:val="20"/>
        </w:rPr>
      </w:pPr>
    </w:p>
    <w:p w:rsidR="00E05C84" w:rsidRPr="006B182F" w:rsidP="006B182F" w14:paraId="18F083F6" w14:textId="77777777">
      <w:pPr>
        <w:rPr>
          <w:rFonts w:ascii="Tahoma" w:hAnsi="Tahoma" w:cs="Tahoma"/>
          <w:b/>
          <w:color w:val="000000" w:themeColor="text1"/>
          <w:sz w:val="20"/>
          <w:szCs w:val="20"/>
        </w:rPr>
      </w:pPr>
    </w:p>
    <w:p w:rsidR="00E05C84" w:rsidRPr="006B182F" w:rsidP="006B182F" w14:paraId="78DA67C9" w14:textId="77777777">
      <w:pPr>
        <w:rPr>
          <w:rFonts w:ascii="Tahoma" w:hAnsi="Tahoma" w:cs="Tahoma"/>
          <w:b/>
          <w:color w:val="000000" w:themeColor="text1"/>
          <w:sz w:val="20"/>
          <w:szCs w:val="20"/>
        </w:rPr>
      </w:pPr>
    </w:p>
    <w:p w:rsidR="00E05C84" w:rsidRPr="006B182F" w:rsidP="006B182F" w14:paraId="31044A2D"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